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BDE" w:rsidRPr="00C70BDE" w:rsidRDefault="00C70BDE" w:rsidP="00C70BDE">
      <w:pPr>
        <w:rPr>
          <w:rFonts w:cs="Times New Roman"/>
          <w:szCs w:val="24"/>
        </w:rPr>
      </w:pPr>
      <w:r w:rsidRPr="00C70BDE">
        <w:rPr>
          <w:rFonts w:eastAsia="Times New Roman" w:cs="Times New Roman"/>
          <w:bCs/>
          <w:color w:val="000000"/>
          <w:szCs w:val="24"/>
          <w:bdr w:val="none" w:sz="0" w:space="0" w:color="auto" w:frame="1"/>
        </w:rPr>
        <w:t>Briefly discuss the Practical Steps for Creating an Inclusive Workplace and its interconnectivity to Diversity - specifically within the workplace</w:t>
      </w:r>
    </w:p>
    <w:p w:rsidR="00F5557A" w:rsidRPr="00C70BDE" w:rsidRDefault="00C70BDE" w:rsidP="00C70BDE">
      <w:pPr>
        <w:ind w:firstLine="720"/>
        <w:rPr>
          <w:rFonts w:cs="Times New Roman"/>
          <w:szCs w:val="24"/>
        </w:rPr>
      </w:pPr>
      <w:r w:rsidRPr="00C70BDE">
        <w:rPr>
          <w:rFonts w:cs="Times New Roman"/>
          <w:szCs w:val="24"/>
        </w:rPr>
        <w:t>The four steps that can be utilized by organizations to become inclusive include first considering self-study or assessment of its diverse climate and its climate of inclusion. A company that wants to implement an inclusive approach has to find the state of diversity within it and the benefits it will attain. Secondly, a company has to have a strategic plan of action essential to the mission and goals of the organization. This will have a significant influence on aligning the mission and vision of the organization to ensure an inclusive workplace. Thirdly, an organization has to implement corrective actions that address conflict and dilemmas within it. Fourthly, feedback is an essential step for the organization. This is where it will get information concerning diversity as well as the inclusion of teams.</w:t>
      </w:r>
    </w:p>
    <w:sectPr w:rsidR="00F5557A" w:rsidRPr="00C70BDE" w:rsidSect="000207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6646C"/>
    <w:rsid w:val="00020797"/>
    <w:rsid w:val="002D25C0"/>
    <w:rsid w:val="00333D0D"/>
    <w:rsid w:val="006B761F"/>
    <w:rsid w:val="007130EF"/>
    <w:rsid w:val="00841178"/>
    <w:rsid w:val="00A6646C"/>
    <w:rsid w:val="00C70BDE"/>
    <w:rsid w:val="00D376C9"/>
    <w:rsid w:val="00F43D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143</Words>
  <Characters>821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3</cp:revision>
  <dcterms:created xsi:type="dcterms:W3CDTF">2020-04-11T09:53:00Z</dcterms:created>
  <dcterms:modified xsi:type="dcterms:W3CDTF">2020-04-11T11:06:00Z</dcterms:modified>
</cp:coreProperties>
</file>